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3EFB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tbl>
      <w:tblPr>
        <w:tblStyle w:val="7"/>
        <w:tblpPr w:leftFromText="180" w:rightFromText="180" w:vertAnchor="text" w:horzAnchor="page" w:tblpX="1006" w:tblpY="654"/>
        <w:tblOverlap w:val="never"/>
        <w:tblW w:w="10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22"/>
        <w:gridCol w:w="1185"/>
        <w:gridCol w:w="1389"/>
        <w:gridCol w:w="1603"/>
        <w:gridCol w:w="828"/>
        <w:gridCol w:w="2229"/>
        <w:gridCol w:w="943"/>
      </w:tblGrid>
      <w:tr w14:paraId="26E3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vAlign w:val="center"/>
          </w:tcPr>
          <w:p w14:paraId="2295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第四届粤港澳大湾区服务贸易大会</w:t>
            </w: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第一批发包方信息列表</w:t>
            </w:r>
          </w:p>
        </w:tc>
      </w:tr>
      <w:tr w14:paraId="0104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C45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7854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1E8A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F3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7AC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企业代表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E93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403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采购项目详细介绍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025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64C4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Modal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Alisson de Castro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采购意向：采购IT支持、3D打印机维护、软件更新、云托管、备份、数字安全服务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F53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ModalEduca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Alisson de Castro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8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采购意向：机器人套件（Arduino板、传感器、相关配件）、电子板、机械零件、各类传感器（温度、光线、相关配件）、教育软件、计算思维开发资源、交互平台开发、教育游戏、在线课程、人工智能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1F0E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Perfei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çã</w:t>
            </w:r>
            <w:r>
              <w:rPr>
                <w:rStyle w:val="10"/>
                <w:rFonts w:hAnsi="宋体"/>
                <w:snapToGrid w:val="0"/>
                <w:color w:val="000000"/>
                <w:lang w:val="en-US" w:eastAsia="zh-CN" w:bidi="ar"/>
              </w:rPr>
              <w:t>o Eminente Companhia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Miguel Braz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业务发展经理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采购意向：CRM平台、商业智能工具、风险/投资管理软件、流程自动化、视频会议系统及国际协作系统、会展服务、旅游接待服务（如租车等）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2,000</w:t>
            </w:r>
          </w:p>
        </w:tc>
      </w:tr>
      <w:tr w14:paraId="386F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NGLI (investment),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Nathalie Le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ç</w:t>
            </w:r>
            <w:r>
              <w:rPr>
                <w:rStyle w:val="10"/>
                <w:rFonts w:hAnsi="宋体"/>
                <w:snapToGrid w:val="0"/>
                <w:color w:val="000000"/>
                <w:lang w:val="en-US" w:eastAsia="zh-CN" w:bidi="ar"/>
              </w:rPr>
              <w:t>a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F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主要目标是促进葡萄牙与中国内地与澳门之间的贸易投资，尤其关注房地产、投资、进出口等领域。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FA5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LETIMAG （食品饮料）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Alexandre Fernandes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CEO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目标包括维护与计划合作的葡萄牙品牌（橄榄油、葡萄酒等）的现有关系；此外，希望与建筑领域的企业建立联系，重点关注创新材料、应用技术和提高生产力的解决方案及最新发展趋势。2026年预计能够申请国际化基金，主力开拓海外市场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1,300</w:t>
            </w:r>
          </w:p>
        </w:tc>
      </w:tr>
      <w:tr w14:paraId="4C68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孟加拉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MOHAMMED TRADING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 HAYANI MALEK SALEH ALI MOHAMMED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6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采购意向：智能芯片、物联网、云计算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3,080</w:t>
            </w:r>
          </w:p>
        </w:tc>
      </w:tr>
      <w:tr w14:paraId="7D0B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YOUBI IMPORT EXPORT CO.,LTD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KAPADIA MANISH CHAMPAKLAL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采购意向：网络IP\互联网广告、虚拟现实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3,780</w:t>
            </w:r>
          </w:p>
        </w:tc>
      </w:tr>
      <w:tr w14:paraId="02DC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AZMETAL COMPANY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NAJAM MOHAMMED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采购意向：智能芯片、物联网、云计算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32,900</w:t>
            </w:r>
          </w:p>
        </w:tc>
      </w:tr>
      <w:tr w14:paraId="4B11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马来西亚机器人协会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Malaysian Association of Artificial Intelligence Technology and Innovation (MAAI)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马来西亚本土加油站采购自主加油机器人，约300个油站，每个油站8个机器人，可实现车主自助加油。要求供应商技术成熟，在本地有运营及维护团队，产品性能稳定，需通过马来西亚消防局安全认证。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68200</w:t>
            </w:r>
          </w:p>
        </w:tc>
      </w:tr>
      <w:tr w14:paraId="3085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E9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高等院校采购教育机器人，可以实现与学生实时互动，适配国际经典教材，支持马来语、英语及国语教学。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</w:tr>
      <w:tr w14:paraId="75E0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马来西亚酒店协会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MALAYSIAN ASSOCIATION OF HOTELS (MAH)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马来西亚五星级酒店采购安保机器人，可实现多场景巡逻，警报反馈及时，要求供应商技术成熟，机器人软件可升级，适配多国语言交互，可实现基于酒店实际情况的实时问答及开放式AI问答，软件可升级。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</w:tr>
      <w:tr w14:paraId="7E0B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印尼机器人协会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Asosiasi Robot Industri Indonesia (ASRII)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0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尼酒店与餐饮业计划引进服务型机器人，用于迎宾、配送及清洁等服务，以提升运营效率与客户体验。此次采购要求供应商提供的机器人需具备高精度自主导航、多语种人机交互功能，并能无缝集成现有酒店管理系统，确保其智能性、可靠性及本土化适应能力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</w:tr>
      <w:tr w14:paraId="0BD5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Guía del Reciclador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Gustavo Molinatti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葡萄酒庄为提升现代化水平，现寻求适用于葡萄酒生产的机器人解决方案。重点需求包括：自动化采摘机器人，需具备视觉识别以判断葡萄成熟度；无人驾驶运输机器人，用于田间与酒窖间的重物搬运；以及橡木桶清洗与灌装机器人，要求操作精准且符合卫生标准。可通过自动化降低人力成本，提高作业效率与产品一致性。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</w:tr>
      <w:tr w14:paraId="142B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Taurus Marketing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2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提升服务效能，现需采购AI技术解决方案，重点包括：智能舆情监测与分析系统，用于全网实时追踪与情感判断；AI内容生成工具，以辅助多平台文案与出版物创作；以及危机预警与模拟管理平台，通过数据挖掘预测风险并提供决策支持。希望利用人工智能强化数据分析、自动化内容生产与风险管控能力。要求产品支持多国语言交互，并提供本地化技术文档与7×24小时多语种在线响应服务，确保全球协作无障碍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 w14:paraId="1351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Mobility India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待确认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5A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2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分析类杂志出版社采购AI智能写作助手，用于快速生成财报摘要和数据新闻；机器学习平台，深度分析市场趋势并自动化生成可视化图表；以及读者行为预测系统，以实现个性化内容推荐。同时，需部署自动化采访与内容校对机器人。要求供应商具备强大的自然语言处理与多模态分析能力，并提供英语及印度主要语言的技术支持。供应商须拥有成熟的媒体行业解决方案经验，并能提供及时的本土化技术培训与维护服务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</w:tbl>
    <w:p w14:paraId="2195908F">
      <w:pPr>
        <w:rPr>
          <w:rFonts w:hint="default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5032FF4A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F61FC"/>
    <w:rsid w:val="360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 w:eastAsia="仿宋" w:cs="Times New Roman"/>
      <w:szCs w:val="32"/>
    </w:r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9">
    <w:name w:val="font61"/>
    <w:basedOn w:val="8"/>
    <w:qFormat/>
    <w:uiPriority w:val="0"/>
    <w:rPr>
      <w:rFonts w:hint="eastAsia" w:ascii="Microsoft JhengHei" w:hAnsi="Microsoft JhengHei" w:eastAsia="Microsoft JhengHei" w:cs="Microsoft JhengHei"/>
      <w:color w:val="000000"/>
      <w:sz w:val="24"/>
      <w:szCs w:val="24"/>
      <w:u w:val="none"/>
    </w:rPr>
  </w:style>
  <w:style w:type="character" w:customStyle="1" w:styleId="10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1558</Words>
  <Characters>2032</Characters>
  <Lines>0</Lines>
  <Paragraphs>0</Paragraphs>
  <TotalTime>1</TotalTime>
  <ScaleCrop>false</ScaleCrop>
  <LinksUpToDate>false</LinksUpToDate>
  <CharactersWithSpaces>2084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2025-09-22T12:10:00Z</dcterms:created>
  <dc:creator>admin</dc:creator>
  <cp:lastModifiedBy>Fluoxetine</cp:lastModifiedBy>
  <dcterms:modified xsi:type="dcterms:W3CDTF">2025-09-23T05:04:56Z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eyJoZGlkIjoiZDFkZGVhOWRjOGYxODk1ZTE2YjU0NGI0N2FlM2ZlYWEiLCJ1c2VySWQiOiIyNzgxNDExNTgifQ==</vt:lpwstr>
  </property>
  <property fmtid="{D5CDD505-2E9C-101B-9397-08002B2CF9AE}" pid="4" name="ICV">
    <vt:lpwstr>CA2FC2505859461EA730D8141776CD9F_13</vt:lpwstr>
  </property>
</Properties>
</file>